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C4D6B">
      <w:pPr>
        <w:adjustRightInd w:val="0"/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bookmarkStart w:id="2" w:name="_GoBack"/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上海市第十八届运动会赛艇比赛（高校组）</w:t>
      </w:r>
    </w:p>
    <w:p w14:paraId="082700EE">
      <w:pPr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竞赛规程</w:t>
      </w:r>
    </w:p>
    <w:p w14:paraId="40671F7D">
      <w:pPr>
        <w:snapToGrid w:val="0"/>
        <w:spacing w:line="540" w:lineRule="exact"/>
        <w:rPr>
          <w:rFonts w:hint="eastAsia" w:ascii="宋体" w:hAnsi="宋体" w:cs="宋体"/>
          <w:b/>
          <w:bCs/>
          <w:sz w:val="36"/>
          <w:szCs w:val="36"/>
          <w:highlight w:val="none"/>
        </w:rPr>
      </w:pPr>
    </w:p>
    <w:p w14:paraId="2F1A18D7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主办单位：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上海市体育局、上海市教育委员会</w:t>
      </w:r>
    </w:p>
    <w:p w14:paraId="155A8F4C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承办单位：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上海市学生体育联合会、上海海洋大学</w:t>
      </w:r>
    </w:p>
    <w:p w14:paraId="10C5704F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协办单位：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</w:t>
      </w:r>
    </w:p>
    <w:p w14:paraId="4D02CE9D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竞赛日期：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2026年11月7日</w:t>
      </w:r>
    </w:p>
    <w:p w14:paraId="7B547210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竞赛地点：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上海市竞技体育训练管理中心水上运动中心(绿湖路301弄88号)</w:t>
      </w:r>
    </w:p>
    <w:p w14:paraId="29398015">
      <w:pPr>
        <w:numPr>
          <w:ilvl w:val="0"/>
          <w:numId w:val="1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参赛单位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本市各高等学校</w:t>
      </w:r>
    </w:p>
    <w:p w14:paraId="2D0DDFC4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七、组别和小项设置</w:t>
      </w:r>
    </w:p>
    <w:tbl>
      <w:tblPr>
        <w:tblStyle w:val="12"/>
        <w:tblW w:w="894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975"/>
        <w:gridCol w:w="3779"/>
        <w:gridCol w:w="3412"/>
      </w:tblGrid>
      <w:tr w14:paraId="020F0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084E2E1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01A1E0DA">
            <w:pPr>
              <w:spacing w:line="540" w:lineRule="exact"/>
              <w:ind w:left="4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设项数</w:t>
            </w:r>
          </w:p>
        </w:tc>
        <w:tc>
          <w:tcPr>
            <w:tcW w:w="3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3BBA1A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男子</w:t>
            </w:r>
          </w:p>
        </w:tc>
        <w:tc>
          <w:tcPr>
            <w:tcW w:w="3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5F460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女子</w:t>
            </w:r>
          </w:p>
        </w:tc>
      </w:tr>
      <w:tr w14:paraId="20656A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  <w:jc w:val="center"/>
        </w:trPr>
        <w:tc>
          <w:tcPr>
            <w:tcW w:w="780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169B04CF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乙</w:t>
            </w:r>
          </w:p>
        </w:tc>
        <w:tc>
          <w:tcPr>
            <w:tcW w:w="97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3D7DEF9">
            <w:pPr>
              <w:spacing w:before="59" w:line="540" w:lineRule="exact"/>
              <w:ind w:left="21" w:leftChars="1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3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80AA54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500米单人双桨</w:t>
            </w:r>
          </w:p>
          <w:p w14:paraId="5EA15DC5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500米八人单桨</w:t>
            </w:r>
          </w:p>
          <w:p w14:paraId="6D82EBEF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2000米八人单桨</w:t>
            </w:r>
          </w:p>
        </w:tc>
        <w:tc>
          <w:tcPr>
            <w:tcW w:w="3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7B686E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500米单人双桨</w:t>
            </w:r>
          </w:p>
          <w:p w14:paraId="4C049BDB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500米四人双桨</w:t>
            </w:r>
          </w:p>
          <w:p w14:paraId="231A7512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2000米四人双桨</w:t>
            </w:r>
          </w:p>
        </w:tc>
      </w:tr>
      <w:tr w14:paraId="1ABDB8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A0D9A4">
            <w:pPr>
              <w:pStyle w:val="26"/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C3E22E">
            <w:pPr>
              <w:pStyle w:val="26"/>
              <w:spacing w:line="540" w:lineRule="exact"/>
              <w:ind w:left="21" w:leftChars="1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71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C8E31E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500米混合双人双桨</w:t>
            </w:r>
          </w:p>
        </w:tc>
      </w:tr>
    </w:tbl>
    <w:p w14:paraId="650D439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八、参赛资格</w:t>
      </w:r>
    </w:p>
    <w:p w14:paraId="48E69F31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（一）运动员须具有中国国籍（包括港、澳、台）。运动员须经医务部门检查，证明身体健康，适合参赛。</w:t>
      </w:r>
    </w:p>
    <w:p w14:paraId="52760280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（二）每名运动员只能代表一个单位（代表团）参赛；运动员不得跨越组别参赛。</w:t>
      </w:r>
    </w:p>
    <w:p w14:paraId="105ACC3C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0" w:name="_Hlk94972236"/>
      <w:r>
        <w:rPr>
          <w:rFonts w:hint="eastAsia" w:ascii="仿宋" w:hAnsi="仿宋" w:eastAsia="仿宋" w:cs="仿宋"/>
          <w:sz w:val="28"/>
          <w:szCs w:val="28"/>
          <w:highlight w:val="none"/>
        </w:rPr>
        <w:t>（三）</w:t>
      </w:r>
      <w:bookmarkEnd w:id="0"/>
      <w:r>
        <w:rPr>
          <w:rFonts w:hint="eastAsia" w:ascii="仿宋" w:hAnsi="仿宋" w:eastAsia="仿宋" w:cs="仿宋"/>
          <w:sz w:val="28"/>
          <w:szCs w:val="28"/>
          <w:highlight w:val="none"/>
        </w:rPr>
        <w:t>参赛运动员必须是已进入教育部“全国高校新生录取及在校学生学籍管理系统（数据信息库）”的在沪在读全日制大学生（不含成人高等教育系列的学生）。</w:t>
      </w:r>
    </w:p>
    <w:p w14:paraId="12E962D0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（四）原则上运动员为2008年12月31日之前出生。若部分未到龄学生确已入校就读，各代表团可向组委会申请验证学籍，验证通过后可报名参赛。</w:t>
      </w:r>
    </w:p>
    <w:p w14:paraId="7980962E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（五）运动员须持学生证和二代身份证代表学籍所在学校参赛。</w:t>
      </w:r>
    </w:p>
    <w:p w14:paraId="50BD31C8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（六）未享受过高考体育相关优惠政策的学生可参加比赛。</w:t>
      </w:r>
    </w:p>
    <w:p w14:paraId="6A273CE8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九、参加办法</w:t>
      </w:r>
    </w:p>
    <w:p w14:paraId="3E5ADD4B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（一）高校组以学校为单位组团参赛。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各参赛单位可报领队1名、教练员1名、工作人员1 名。八人艇、四人艇各单位限报1条，双人艇、单人艇各单位至多报2条。</w:t>
      </w:r>
    </w:p>
    <w:p w14:paraId="772FCD67">
      <w:pPr>
        <w:wordWrap w:val="0"/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（二）所有参赛运动员及辅助人员须在比赛报名7日前使用中国反兴奋剂教育平台（https://cleanmedal.chinada.cn）准入模块参加考试，完成准入工作。</w:t>
      </w:r>
    </w:p>
    <w:p w14:paraId="6626D678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（三）报名时间：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10月1日9:00-10月16日17:00.</w:t>
      </w:r>
    </w:p>
    <w:p w14:paraId="368ADAD3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报名通道：“上海市学校体育高水平竞赛管理通道”（网址：https://shsunshine-zp.shec.edu.cn/Channel/Sport）。如有报名技术问题，请电话咨询：4008328399转3，咨询时间：工作日上午 10:00-12:00、下午14:00-17:00。</w:t>
      </w:r>
    </w:p>
    <w:p w14:paraId="3E752BE1">
      <w:pPr>
        <w:spacing w:line="540" w:lineRule="exact"/>
        <w:ind w:firstLine="56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（四）领队会议时间另行通知。</w:t>
      </w:r>
    </w:p>
    <w:p w14:paraId="3CAF338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参赛运动员必须办理人身意外伤害保险且具备200米以上的游泳自救能力。参赛运动员（队）应统一签署《自愿参赛责任及风险告知书》及《200米游泳能力承诺书并盖章（文件模版于报名网页自行下载）。各参赛代表团于报道当日须上交如下材料：</w:t>
      </w:r>
    </w:p>
    <w:p w14:paraId="1E83AD8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1、《自愿参赛责任及风险告知书》</w:t>
      </w:r>
    </w:p>
    <w:p w14:paraId="34E0A911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2、《200米游泳能力承诺书》</w:t>
      </w:r>
    </w:p>
    <w:p w14:paraId="347DB984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3、参赛运动员人身意外伤害保险证明（保险手续由各参赛队自行办理，未办理保险运动员不得参赛。）</w:t>
      </w:r>
    </w:p>
    <w:p w14:paraId="43CDC28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（六）一旦报名，不得更改，运动员（队）不得无故弃权。逾期报名，不予受理。</w:t>
      </w:r>
    </w:p>
    <w:p w14:paraId="3ACA49E5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(七）竞赛联系人：张帆，15618062832。</w:t>
      </w:r>
    </w:p>
    <w:p w14:paraId="31B6A34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十、竞赛办法</w:t>
      </w:r>
    </w:p>
    <w:p w14:paraId="22E54F6F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（一）本赛事执行国际赛艇联合会最新竞赛规则，并按照本次比赛的竞赛规程组织实施。</w:t>
      </w:r>
    </w:p>
    <w:p w14:paraId="52250DE5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（二）本次比赛采用6条航道，各项目报名艇数少于或等于6条，进行一次性决赛；如多于6条，则进行预赛和决赛(晋级办法另行公布)。</w:t>
      </w:r>
    </w:p>
    <w:p w14:paraId="7292E959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（三）各单位可使用本校船艇，比赛服装的款式和颜色必须统一，上衣背后有醒目标准汉字的单位名称；各单位比赛桨的桨叶图案和颜色必须统一，有明显的标志。违者取消比赛资格。</w:t>
      </w:r>
    </w:p>
    <w:p w14:paraId="090EEF66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（四）开赛前弃权或变更报名(按规程规定)的艇，需由参赛单位领队以书面形式向主办方提出申请。如无故弃权，该艇运动员将不得参加其它项目的比赛。</w:t>
      </w:r>
    </w:p>
    <w:p w14:paraId="22FED098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（五）由于天气原因不能进行决赛时，根据规则完成的预赛成绩排定名次。时间少者名次列前。</w:t>
      </w:r>
    </w:p>
    <w:p w14:paraId="3E304886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（六）各小项参赛人（队）数少于2个参赛单位3人（队），均不安排比赛。</w:t>
      </w:r>
    </w:p>
    <w:p w14:paraId="15D2C012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十一、录取名次、计牌计分和奖励办法</w:t>
      </w:r>
    </w:p>
    <w:p w14:paraId="7179713D">
      <w:pPr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有8人（队）以上（含8人/队）运动员参赛的，录取前8名；不足8名，按实际参赛人（队）数录取名次。前3名依次按1金、1银、1铜计牌，前8名依次按11、9、8、7、6、5、4、3计分。</w:t>
      </w:r>
    </w:p>
    <w:p w14:paraId="0631E077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（二）各项目前三名的运动员（队），颁发奖牌；前八名的运动员（队），获得报名平台自动生成带有唯一证书编号的电子成绩证书，成绩证书可以在报名平台实时查询。</w:t>
      </w:r>
    </w:p>
    <w:p w14:paraId="28229E9F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十二、申诉和纪律</w:t>
      </w:r>
    </w:p>
    <w:p w14:paraId="532BFD6C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凡对运动员参赛资格进行申诉的，须将经代表团盖章的申诉书、详细举报和证明材料提交组委会，逾期不予受理。高校组申诉时间：参赛运动员的报名信息公布后一周内（公布网站：上海市学校体育高水平竞赛管理通道，公布时间详见网站信息）。</w:t>
      </w:r>
    </w:p>
    <w:p w14:paraId="26D1B93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（二）比赛期间如需申诉的，代表团应在24小时内以书面形式附代表团盖章的证明材料，提交至项目竞赛委员会，逾期不予受理。</w:t>
      </w:r>
    </w:p>
    <w:p w14:paraId="2050E55E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对运动员、教练员、裁判员和体育赛事组织者违反本届运动会赛风赛纪情形，一经查实，按照《上海市体育赛事活动赛风赛纪管理实施细则》及市运会组委会有关规定进行处罚。对发生任何兴奋剂违规事件的，按国家体育总局、上海市体育局反兴奋剂相关规定进行处罚。</w:t>
      </w:r>
    </w:p>
    <w:p w14:paraId="59A5F2E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十三、技术官员</w:t>
      </w:r>
    </w:p>
    <w:p w14:paraId="4E64332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按照本届运动会竞赛规程总则的有关规定执行。</w:t>
      </w:r>
    </w:p>
    <w:p w14:paraId="71FDD657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十四、其他</w:t>
      </w:r>
    </w:p>
    <w:p w14:paraId="61C0C7D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1" w:name="_Hlk162361054"/>
      <w:r>
        <w:rPr>
          <w:rFonts w:hint="eastAsia" w:ascii="仿宋" w:hAnsi="仿宋" w:eastAsia="仿宋" w:cs="仿宋"/>
          <w:sz w:val="28"/>
          <w:szCs w:val="28"/>
          <w:highlight w:val="none"/>
        </w:rPr>
        <w:t>（一）参赛单位运动员、教练员应知晓体育竞赛的相关风险，确保自己身体状况符合参赛要求，自行承担非承办单位故意或重大过失导致的伤害。</w:t>
      </w:r>
      <w:bookmarkEnd w:id="1"/>
    </w:p>
    <w:p w14:paraId="3BBF641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（二）未尽事宜，另行通知。</w:t>
      </w:r>
    </w:p>
    <w:p w14:paraId="386E954D">
      <w:pPr>
        <w:spacing w:line="540" w:lineRule="exact"/>
        <w:rPr>
          <w:highlight w:val="none"/>
        </w:rPr>
      </w:pPr>
    </w:p>
    <w:p w14:paraId="658561E4">
      <w:pPr>
        <w:spacing w:line="540" w:lineRule="exact"/>
        <w:rPr>
          <w:highlight w:val="none"/>
        </w:rPr>
      </w:pPr>
    </w:p>
    <w:p w14:paraId="19AE79D5">
      <w:pPr>
        <w:spacing w:line="540" w:lineRule="exact"/>
        <w:rPr>
          <w:highlight w:val="none"/>
        </w:rPr>
      </w:pPr>
    </w:p>
    <w:p w14:paraId="0BBD1878">
      <w:pPr>
        <w:spacing w:line="540" w:lineRule="exact"/>
        <w:rPr>
          <w:highlight w:val="none"/>
        </w:rPr>
      </w:pPr>
    </w:p>
    <w:p w14:paraId="5979BF00">
      <w:pPr>
        <w:spacing w:line="540" w:lineRule="exact"/>
        <w:rPr>
          <w:highlight w:val="none"/>
        </w:rPr>
      </w:pPr>
    </w:p>
    <w:bookmarkEnd w:id="2"/>
    <w:sectPr>
      <w:footerReference r:id="rId3" w:type="default"/>
      <w:footnotePr>
        <w:numRestart w:val="eachPage"/>
      </w:footnotePr>
      <w:type w:val="continuous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99084">
    <w:pPr>
      <w:spacing w:line="174" w:lineRule="auto"/>
      <w:ind w:left="4244"/>
      <w:rPr>
        <w:rFonts w:ascii="Times New Roman" w:hAnsi="Times New Roman" w:eastAsia="Times New Roman"/>
        <w:sz w:val="15"/>
        <w:szCs w:val="15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2C41EB"/>
    <w:multiLevelType w:val="singleLevel"/>
    <w:tmpl w:val="482C41EB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8A"/>
    <w:rsid w:val="002A225D"/>
    <w:rsid w:val="002B0DD1"/>
    <w:rsid w:val="002F115A"/>
    <w:rsid w:val="0038156C"/>
    <w:rsid w:val="00431B88"/>
    <w:rsid w:val="0044278A"/>
    <w:rsid w:val="004E07DD"/>
    <w:rsid w:val="004F1EFF"/>
    <w:rsid w:val="00607D0B"/>
    <w:rsid w:val="00743438"/>
    <w:rsid w:val="007E5646"/>
    <w:rsid w:val="00A701B4"/>
    <w:rsid w:val="00A72576"/>
    <w:rsid w:val="00A73759"/>
    <w:rsid w:val="00B01952"/>
    <w:rsid w:val="00F16E78"/>
    <w:rsid w:val="00F32E1C"/>
    <w:rsid w:val="00F52FCA"/>
    <w:rsid w:val="00F93AA1"/>
    <w:rsid w:val="02EC50C9"/>
    <w:rsid w:val="0883512B"/>
    <w:rsid w:val="09694018"/>
    <w:rsid w:val="0B9C7AC2"/>
    <w:rsid w:val="122D52DF"/>
    <w:rsid w:val="13444F8C"/>
    <w:rsid w:val="150D2D46"/>
    <w:rsid w:val="15DF7B3C"/>
    <w:rsid w:val="1933732B"/>
    <w:rsid w:val="1A557A83"/>
    <w:rsid w:val="1CD57F68"/>
    <w:rsid w:val="1F0B7B24"/>
    <w:rsid w:val="23443CE8"/>
    <w:rsid w:val="24FF06C9"/>
    <w:rsid w:val="254B3AF7"/>
    <w:rsid w:val="269F1683"/>
    <w:rsid w:val="2AC97C2B"/>
    <w:rsid w:val="2AEF12EC"/>
    <w:rsid w:val="2DA717B3"/>
    <w:rsid w:val="303A7D66"/>
    <w:rsid w:val="34D06C37"/>
    <w:rsid w:val="35614F37"/>
    <w:rsid w:val="374E3CE4"/>
    <w:rsid w:val="399530D6"/>
    <w:rsid w:val="3D0C6AD4"/>
    <w:rsid w:val="41195983"/>
    <w:rsid w:val="42A76348"/>
    <w:rsid w:val="458C46A1"/>
    <w:rsid w:val="4C3677AE"/>
    <w:rsid w:val="50683D77"/>
    <w:rsid w:val="569C7C87"/>
    <w:rsid w:val="5721686D"/>
    <w:rsid w:val="59FC0431"/>
    <w:rsid w:val="5B74479A"/>
    <w:rsid w:val="5B854C74"/>
    <w:rsid w:val="5C7A547F"/>
    <w:rsid w:val="5E1C0328"/>
    <w:rsid w:val="64105A10"/>
    <w:rsid w:val="6AE71EEF"/>
    <w:rsid w:val="76B61BCF"/>
    <w:rsid w:val="78466E9F"/>
    <w:rsid w:val="7DC63F7A"/>
    <w:rsid w:val="7E8D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35"/>
    <w:rPr>
      <w:rFonts w:ascii="Cambria" w:hAnsi="Cambria" w:eastAsia="黑体" w:cs="宋体"/>
      <w:sz w:val="20"/>
      <w:szCs w:val="20"/>
    </w:rPr>
  </w:style>
  <w:style w:type="paragraph" w:styleId="3">
    <w:name w:val="annotation text"/>
    <w:basedOn w:val="1"/>
    <w:link w:val="22"/>
    <w:qFormat/>
    <w:uiPriority w:val="99"/>
    <w:pPr>
      <w:jc w:val="left"/>
    </w:pPr>
  </w:style>
  <w:style w:type="paragraph" w:styleId="4">
    <w:name w:val="Body Text"/>
    <w:semiHidden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5">
    <w:name w:val="endnote text"/>
    <w:basedOn w:val="1"/>
    <w:link w:val="25"/>
    <w:qFormat/>
    <w:uiPriority w:val="99"/>
    <w:pPr>
      <w:snapToGrid w:val="0"/>
      <w:jc w:val="left"/>
    </w:pPr>
  </w:style>
  <w:style w:type="paragraph" w:styleId="6">
    <w:name w:val="Balloon Text"/>
    <w:basedOn w:val="1"/>
    <w:link w:val="21"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4"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itle"/>
    <w:basedOn w:val="1"/>
    <w:next w:val="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1">
    <w:name w:val="annotation subject"/>
    <w:basedOn w:val="3"/>
    <w:next w:val="3"/>
    <w:link w:val="23"/>
    <w:qFormat/>
    <w:uiPriority w:val="99"/>
    <w:rPr>
      <w:b/>
      <w:bCs/>
    </w:rPr>
  </w:style>
  <w:style w:type="character" w:styleId="14">
    <w:name w:val="endnote reference"/>
    <w:basedOn w:val="13"/>
    <w:qFormat/>
    <w:uiPriority w:val="99"/>
    <w:rPr>
      <w:vertAlign w:val="superscript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99"/>
    <w:rPr>
      <w:sz w:val="21"/>
      <w:szCs w:val="21"/>
    </w:rPr>
  </w:style>
  <w:style w:type="character" w:styleId="17">
    <w:name w:val="footnote reference"/>
    <w:basedOn w:val="13"/>
    <w:qFormat/>
    <w:uiPriority w:val="99"/>
    <w:rPr>
      <w:vertAlign w:val="superscript"/>
    </w:rPr>
  </w:style>
  <w:style w:type="character" w:customStyle="1" w:styleId="18">
    <w:name w:val="页眉 字符"/>
    <w:basedOn w:val="13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3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批注文字 字符"/>
    <w:basedOn w:val="13"/>
    <w:link w:val="3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23">
    <w:name w:val="批注主题 字符"/>
    <w:basedOn w:val="22"/>
    <w:link w:val="11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24">
    <w:name w:val="脚注文本 字符"/>
    <w:basedOn w:val="13"/>
    <w:link w:val="9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5">
    <w:name w:val="尾注文本 字符"/>
    <w:basedOn w:val="13"/>
    <w:link w:val="5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paragraph" w:customStyle="1" w:styleId="26">
    <w:name w:val="Table Text"/>
    <w:basedOn w:val="1"/>
    <w:semiHidden/>
    <w:qFormat/>
    <w:uiPriority w:val="0"/>
  </w:style>
  <w:style w:type="paragraph" w:customStyle="1" w:styleId="27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val="en-US" w:eastAsia="zh-CN" w:bidi="ar-SA"/>
    </w:rPr>
  </w:style>
  <w:style w:type="table" w:customStyle="1" w:styleId="28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通过公</b:Tag>
    <b:SourceType>Book</b:SourceType>
    <b:Guid>{82C0E58A-A785-48EF-9EC2-E60ACD13410E}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2</b:RefOrder>
  </b:Source>
  <b:Source>
    <b:Tag>通过公1</b:Tag>
    <b:SourceType>Book</b:SourceType>
    <b:Guid>{6737C864-A0B9-4D0D-904E-A66A7D59E19E}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1</b:RefOrder>
  </b:Source>
</b:Sources>
</file>

<file path=customXml/item2.xml><?xml version="1.0" encoding="utf-8"?>
<contractReview xmlns="http://schemas.wps.cn/vas-ai-hub/contract-review">
  <reviewItems>
    <reviewItem>
      <errorID>7289559d-0dfe-4740-8ca2-31de020ac6ee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2D1CFD2D</paraID>
      <start>6</start>
      <end>7</end>
      <status>unmodified</status>
      <modifiedWord/>
      <trackRevisions>false</trackRevisions>
    </reviewItem>
    <reviewItem>
      <errorID>7564726c-8a88-46fd-af50-caf8070306a5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2D1CFD2D</paraID>
      <start>11</start>
      <end>12</end>
      <status>unmodified</status>
      <modifiedWord/>
      <trackRevisions>false</trackRevisions>
    </reviewItem>
    <reviewItem>
      <errorID>a93905b0-75f3-44e3-9dab-fcb593d0a656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D779A79</paraID>
      <start>16</start>
      <end>17</end>
      <status>unmodified</status>
      <modifiedWord/>
      <trackRevisions>false</trackRevisions>
    </reviewItem>
    <reviewItem>
      <errorID>9190d1fa-682b-41e9-8948-12d0c2d6750b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D779A79</paraID>
      <start>22</start>
      <end>23</end>
      <status>unmodified</status>
      <modifiedWord/>
      <trackRevisions>false</trackRevisions>
    </reviewItem>
    <reviewItem>
      <errorID>99ddfa85-af39-4d0f-9b1e-7cf9f385a50e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6ECD71AF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25654C5-9F47-415F-B547-D9502E78804C}">
  <ds:schemaRefs/>
</ds:datastoreItem>
</file>

<file path=customXml/itemProps2.xml><?xml version="1.0" encoding="utf-8"?>
<ds:datastoreItem xmlns:ds="http://schemas.openxmlformats.org/officeDocument/2006/customXml" ds:itemID="{33F61D48-2B8E-4958-8BFA-8A2501A1CF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1879</Words>
  <Characters>2041</Characters>
  <Lines>15</Lines>
  <Paragraphs>4</Paragraphs>
  <TotalTime>2</TotalTime>
  <ScaleCrop>false</ScaleCrop>
  <LinksUpToDate>false</LinksUpToDate>
  <CharactersWithSpaces>2043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2022-01-21T06:02:00Z</dcterms:created>
  <dc:creator>微软中国</dc:creator>
  <cp:lastModifiedBy>朱岐鸣</cp:lastModifiedBy>
  <cp:lastPrinted>2025-12-17T07:37:00Z</cp:lastPrinted>
  <dcterms:modified xsi:type="dcterms:W3CDTF">2026-09-22T02:51:02Z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D9AA35C8303544CDB7F22129C01F6B8C_13</vt:lpwstr>
  </property>
  <property fmtid="{D5CDD505-2E9C-101B-9397-08002B2CF9AE}" pid="4" name="KSOTemplateDocerSaveRecord">
    <vt:lpwstr>eyJoZGlkIjoiOWVlNTcxOTRkMWY3ZmUwZTdlNjE0MTE2MDI1NGQyMzQiLCJ1c2VySWQiOiIxMTI5NjIwNTQ0In0=</vt:lpwstr>
  </property>
</Properties>
</file>